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976" w:rsidRPr="001E0BA6" w:rsidRDefault="00B01976" w:rsidP="00CE2757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1E0BA6">
        <w:rPr>
          <w:rFonts w:ascii="Calibri" w:hAnsi="Calibri" w:cs="Calibri"/>
          <w:b/>
          <w:bCs/>
          <w:sz w:val="24"/>
          <w:szCs w:val="24"/>
        </w:rPr>
        <w:t>Annexure- CM - ORTHO</w:t>
      </w:r>
    </w:p>
    <w:p w:rsidR="00B01976" w:rsidRPr="001E0BA6" w:rsidRDefault="00B01976" w:rsidP="00CE275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7555B" w:rsidRPr="001E0BA6" w:rsidRDefault="00B7555B" w:rsidP="00CE2757">
      <w:pPr>
        <w:jc w:val="both"/>
        <w:rPr>
          <w:rFonts w:ascii="Calibri" w:hAnsi="Calibri" w:cs="Calibri"/>
          <w:b/>
          <w:bCs/>
          <w:sz w:val="24"/>
          <w:szCs w:val="24"/>
          <w:u w:val="single"/>
          <w:lang w:bidi="hi-IN"/>
        </w:rPr>
      </w:pP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ऑर्थोपेडिक्स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विभाग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द्वारा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पिछले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Calibri" w:hAnsi="Calibri" w:cs="Calibri"/>
          <w:b/>
          <w:bCs/>
          <w:sz w:val="22"/>
          <w:szCs w:val="22"/>
          <w:u w:val="single"/>
        </w:rPr>
        <w:t xml:space="preserve">3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वर्षों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में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की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गई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सर्जिकल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प्रक्रियाओं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का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E0BA6">
        <w:rPr>
          <w:rFonts w:ascii="Mangal" w:hAnsi="Mangal" w:cs="Mangal" w:hint="cs"/>
          <w:b/>
          <w:bCs/>
          <w:sz w:val="22"/>
          <w:szCs w:val="22"/>
          <w:u w:val="single"/>
          <w:cs/>
          <w:lang w:bidi="hi-IN"/>
        </w:rPr>
        <w:t>विवरण</w:t>
      </w:r>
      <w:r w:rsidRPr="001E0BA6">
        <w:rPr>
          <w:rFonts w:ascii="Calibri" w:hAnsi="Calibri" w:cs="Calibri"/>
          <w:b/>
          <w:bCs/>
          <w:sz w:val="22"/>
          <w:szCs w:val="22"/>
          <w:u w:val="single"/>
          <w:cs/>
          <w:lang w:bidi="hi-IN"/>
        </w:rPr>
        <w:t>:</w:t>
      </w:r>
    </w:p>
    <w:p w:rsidR="00B01976" w:rsidRPr="001E0BA6" w:rsidRDefault="00882446" w:rsidP="00CE2757">
      <w:pPr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1E0BA6">
        <w:rPr>
          <w:rFonts w:ascii="Calibri" w:hAnsi="Calibri" w:cs="Calibri"/>
          <w:b/>
          <w:bCs/>
          <w:sz w:val="24"/>
          <w:szCs w:val="24"/>
          <w:u w:val="single"/>
        </w:rPr>
        <w:t xml:space="preserve">Spectrum of Surgical Procedures performed by the department </w:t>
      </w:r>
      <w:r w:rsidR="00B01976" w:rsidRPr="001E0BA6">
        <w:rPr>
          <w:rFonts w:ascii="Calibri" w:hAnsi="Calibri" w:cs="Calibri"/>
          <w:b/>
          <w:bCs/>
          <w:sz w:val="24"/>
          <w:szCs w:val="24"/>
          <w:u w:val="single"/>
        </w:rPr>
        <w:t xml:space="preserve">of </w:t>
      </w:r>
      <w:proofErr w:type="spellStart"/>
      <w:r w:rsidR="00682BAB" w:rsidRPr="001E0BA6">
        <w:rPr>
          <w:rFonts w:ascii="Calibri" w:hAnsi="Calibri" w:cs="Calibri"/>
          <w:b/>
          <w:bCs/>
          <w:sz w:val="24"/>
          <w:szCs w:val="24"/>
          <w:u w:val="single"/>
        </w:rPr>
        <w:t>Orthopaedics</w:t>
      </w:r>
      <w:proofErr w:type="spellEnd"/>
      <w:r w:rsidR="00B01976" w:rsidRPr="001E0BA6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B01976" w:rsidRPr="001E0BA6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in last 3 years</w:t>
      </w:r>
      <w:r w:rsidR="00B7555B" w:rsidRPr="001E0BA6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:</w:t>
      </w:r>
    </w:p>
    <w:p w:rsidR="00B01976" w:rsidRPr="001E0BA6" w:rsidRDefault="00B01976" w:rsidP="00CE2757">
      <w:pPr>
        <w:jc w:val="both"/>
        <w:rPr>
          <w:rFonts w:ascii="Calibri" w:hAnsi="Calibri" w:cs="Calibri"/>
          <w:b/>
          <w:bCs/>
        </w:rPr>
      </w:pPr>
    </w:p>
    <w:tbl>
      <w:tblPr>
        <w:tblW w:w="1026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1440"/>
        <w:gridCol w:w="1440"/>
        <w:gridCol w:w="1424"/>
      </w:tblGrid>
      <w:tr w:rsidR="00B01976" w:rsidRPr="001E0BA6" w:rsidTr="001E0BA6">
        <w:trPr>
          <w:trHeight w:val="656"/>
        </w:trPr>
        <w:tc>
          <w:tcPr>
            <w:tcW w:w="5956" w:type="dxa"/>
            <w:vMerge w:val="restart"/>
            <w:shd w:val="clear" w:color="auto" w:fill="E6E6E6"/>
            <w:vAlign w:val="center"/>
          </w:tcPr>
          <w:p w:rsidR="00B7555B" w:rsidRPr="001E0BA6" w:rsidRDefault="00B7555B" w:rsidP="00882446">
            <w:pPr>
              <w:spacing w:line="259" w:lineRule="exact"/>
              <w:rPr>
                <w:rFonts w:ascii="Calibri" w:hAnsi="Calibri" w:cs="Calibri"/>
                <w:b/>
                <w:bCs/>
                <w:lang w:bidi="hi-IN"/>
              </w:rPr>
            </w:pP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शल्य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चिकित्सा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प्रक्रियाओं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की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श्रेणी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</w:p>
          <w:p w:rsidR="00B7555B" w:rsidRPr="001E0BA6" w:rsidRDefault="00B7555B" w:rsidP="00882446">
            <w:pPr>
              <w:spacing w:line="259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>(</w:t>
            </w:r>
            <w:r w:rsidRPr="001E0BA6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निदान</w:t>
            </w: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की</w:t>
            </w: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सांकेतिक</w:t>
            </w: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श्रेणी</w:t>
            </w: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नीचे</w:t>
            </w: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दी</w:t>
            </w: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गई</w:t>
            </w: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sz w:val="16"/>
                <w:szCs w:val="16"/>
                <w:cs/>
                <w:lang w:bidi="hi-IN"/>
              </w:rPr>
              <w:t>है</w:t>
            </w:r>
            <w:r w:rsidRPr="001E0BA6">
              <w:rPr>
                <w:rFonts w:ascii="Calibri" w:hAnsi="Calibri" w:cs="Calibri"/>
                <w:b/>
                <w:bCs/>
                <w:sz w:val="16"/>
                <w:szCs w:val="16"/>
                <w:cs/>
                <w:lang w:bidi="hi-IN"/>
              </w:rPr>
              <w:t>)</w:t>
            </w:r>
          </w:p>
          <w:p w:rsidR="00B01976" w:rsidRPr="001E0BA6" w:rsidRDefault="00B01976" w:rsidP="0088244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  <w:r w:rsidRPr="001E0B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Spectrum of Surgical </w:t>
            </w:r>
            <w:r w:rsidR="00882446" w:rsidRPr="001E0BA6">
              <w:rPr>
                <w:rFonts w:ascii="Calibri" w:hAnsi="Calibri" w:cs="Calibri"/>
                <w:b/>
                <w:bCs/>
                <w:sz w:val="22"/>
                <w:szCs w:val="22"/>
              </w:rPr>
              <w:t>Procedures</w:t>
            </w:r>
            <w:r w:rsidRPr="001E0BA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E0BA6">
              <w:rPr>
                <w:rFonts w:ascii="Calibri" w:hAnsi="Calibri" w:cs="Calibri"/>
                <w:b/>
                <w:bCs/>
                <w:spacing w:val="1"/>
              </w:rPr>
              <w:t>(Indicative Spectrum of Diagnosis is listed below)</w:t>
            </w:r>
          </w:p>
        </w:tc>
        <w:tc>
          <w:tcPr>
            <w:tcW w:w="4304" w:type="dxa"/>
            <w:gridSpan w:val="3"/>
            <w:shd w:val="clear" w:color="auto" w:fill="E6E6E6"/>
            <w:vAlign w:val="center"/>
          </w:tcPr>
          <w:p w:rsidR="00B7555B" w:rsidRPr="001E0BA6" w:rsidRDefault="00B7555B" w:rsidP="00B7555B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वर्षवार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नैदानिक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/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शल्य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चिकित्सा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प्रक्रियाओं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की</w:t>
            </w:r>
            <w:r w:rsidRPr="001E0BA6">
              <w:rPr>
                <w:rFonts w:ascii="Calibri" w:hAnsi="Calibri" w:cs="Calibri"/>
                <w:b/>
                <w:bCs/>
                <w:cs/>
                <w:lang w:bidi="hi-IN"/>
              </w:rPr>
              <w:t xml:space="preserve"> </w:t>
            </w:r>
            <w:r w:rsidRPr="001E0BA6">
              <w:rPr>
                <w:rFonts w:ascii="Mangal" w:hAnsi="Mangal" w:cs="Mangal" w:hint="cs"/>
                <w:b/>
                <w:bCs/>
                <w:cs/>
                <w:lang w:bidi="hi-IN"/>
              </w:rPr>
              <w:t>संख्या</w:t>
            </w:r>
          </w:p>
          <w:p w:rsidR="00B01976" w:rsidRPr="001E0BA6" w:rsidRDefault="00B01976" w:rsidP="00B7555B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  <w:r w:rsidRPr="001E0BA6">
              <w:rPr>
                <w:rFonts w:ascii="Calibri" w:hAnsi="Calibri" w:cs="Calibri"/>
                <w:b/>
                <w:bCs/>
                <w:sz w:val="22"/>
                <w:szCs w:val="22"/>
              </w:rPr>
              <w:t>Year wise no. of Clinical / Surgical Procedures</w:t>
            </w:r>
          </w:p>
        </w:tc>
      </w:tr>
      <w:tr w:rsidR="00B01976" w:rsidRPr="001E0BA6" w:rsidTr="001E0BA6">
        <w:trPr>
          <w:trHeight w:val="467"/>
        </w:trPr>
        <w:tc>
          <w:tcPr>
            <w:tcW w:w="5956" w:type="dxa"/>
            <w:vMerge/>
            <w:shd w:val="clear" w:color="auto" w:fill="E6E6E6"/>
            <w:vAlign w:val="center"/>
          </w:tcPr>
          <w:p w:rsidR="00B01976" w:rsidRPr="001E0BA6" w:rsidRDefault="00B01976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B01976" w:rsidRPr="001E0BA6" w:rsidRDefault="00B7555B" w:rsidP="000540C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=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date \@ "yyyy"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separate"/>
            </w:r>
            <w:r w:rsidRPr="001E0BA6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instrText>2026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-1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separate"/>
            </w:r>
            <w:r w:rsidRPr="001E0BA6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>2025</w: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B01976" w:rsidRPr="001E0BA6" w:rsidRDefault="00B7555B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=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date \@ "yyyy"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separate"/>
            </w:r>
            <w:r w:rsidRPr="001E0BA6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instrText>2026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-2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separate"/>
            </w:r>
            <w:r w:rsidRPr="001E0BA6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>2024</w: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=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date \@ "yyyy"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-1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=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date \@ "yyyy"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-1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24" w:type="dxa"/>
            <w:shd w:val="clear" w:color="auto" w:fill="E6E6E6"/>
            <w:vAlign w:val="center"/>
          </w:tcPr>
          <w:p w:rsidR="00B01976" w:rsidRPr="001E0BA6" w:rsidRDefault="00B7555B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=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begin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 date \@ "yyyy"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separate"/>
            </w:r>
            <w:r w:rsidRPr="001E0BA6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instrText>2026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instrText xml:space="preserve">-3 </w:instrTex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separate"/>
            </w:r>
            <w:r w:rsidRPr="001E0BA6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>2023</w:t>
            </w:r>
            <w:r w:rsidRPr="001E0BA6">
              <w:rPr>
                <w:rFonts w:ascii="Calibri" w:hAnsi="Calibri" w:cs="Calibr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1E0BA6" w:rsidRPr="001E0BA6" w:rsidTr="001E0BA6">
        <w:trPr>
          <w:trHeight w:val="288"/>
        </w:trPr>
        <w:tc>
          <w:tcPr>
            <w:tcW w:w="10260" w:type="dxa"/>
            <w:gridSpan w:val="4"/>
            <w:shd w:val="clear" w:color="auto" w:fill="FFFF00"/>
            <w:vAlign w:val="bottom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1E0BA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Trauma</w:t>
            </w: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Closed reduction/cast application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Long bones nailing/plating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Intra-articular/peri-articular fracture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Pelvi</w:t>
            </w:r>
            <w:proofErr w:type="spellEnd"/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-acetabular fracture fixation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Spinal stabilization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Debridement and external fixation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Paediatric</w:t>
            </w:r>
            <w:proofErr w:type="spellEnd"/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trauma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bottom"/>
          </w:tcPr>
          <w:p w:rsidR="001E0BA6" w:rsidRPr="001E0BA6" w:rsidRDefault="001E0BA6" w:rsidP="001E0BA6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hAnsi="Calibri" w:cs="Calibri"/>
                <w:color w:val="000000"/>
                <w:sz w:val="22"/>
                <w:szCs w:val="22"/>
              </w:rPr>
              <w:t>Hip fractures fixation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10260" w:type="dxa"/>
            <w:gridSpan w:val="4"/>
            <w:shd w:val="clear" w:color="auto" w:fill="FFFF00"/>
            <w:vAlign w:val="bottom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1E0BA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Spine</w:t>
            </w: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Operative treatment for spinal infections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Discectomies- open/endoscopic/microscopic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center"/>
          </w:tcPr>
          <w:p w:rsidR="001E0BA6" w:rsidRPr="001E0BA6" w:rsidRDefault="001E0BA6" w:rsidP="001E0BA6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Operative treatment for degenerativ</w:t>
            </w:r>
            <w:bookmarkStart w:id="0" w:name="_GoBack"/>
            <w:bookmarkEnd w:id="0"/>
            <w:r w:rsidRPr="001E0BA6">
              <w:rPr>
                <w:rFonts w:ascii="Calibri" w:eastAsia="Arial" w:hAnsi="Calibri" w:cs="Calibri"/>
                <w:color w:val="000000"/>
                <w:sz w:val="22"/>
                <w:szCs w:val="22"/>
              </w:rPr>
              <w:t>e spine disease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bottom"/>
          </w:tcPr>
          <w:p w:rsidR="001E0BA6" w:rsidRPr="001E0BA6" w:rsidRDefault="001E0BA6" w:rsidP="001E0BA6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hAnsi="Calibri" w:cs="Calibri"/>
                <w:color w:val="000000"/>
                <w:sz w:val="22"/>
                <w:szCs w:val="22"/>
              </w:rPr>
              <w:t>Spinal biopsy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10260" w:type="dxa"/>
            <w:gridSpan w:val="4"/>
            <w:shd w:val="clear" w:color="auto" w:fill="FFFF00"/>
            <w:vAlign w:val="bottom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1E0BA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Arthroplasty</w:t>
            </w: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bottom"/>
          </w:tcPr>
          <w:p w:rsidR="001E0BA6" w:rsidRPr="001E0BA6" w:rsidRDefault="001E0BA6" w:rsidP="001E0BA6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BA6">
              <w:rPr>
                <w:rFonts w:ascii="Calibri" w:hAnsi="Calibri" w:cs="Calibri"/>
                <w:color w:val="000000"/>
                <w:sz w:val="22"/>
                <w:szCs w:val="22"/>
              </w:rPr>
              <w:t>Hip and Knee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10260" w:type="dxa"/>
            <w:gridSpan w:val="4"/>
            <w:shd w:val="clear" w:color="auto" w:fill="FFFF00"/>
            <w:vAlign w:val="bottom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1E0BA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Cold </w:t>
            </w:r>
            <w:proofErr w:type="spellStart"/>
            <w:r w:rsidRPr="001E0BA6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Orthopaedics</w:t>
            </w:r>
            <w:proofErr w:type="spellEnd"/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bottom"/>
          </w:tcPr>
          <w:p w:rsidR="001E0BA6" w:rsidRPr="001E0BA6" w:rsidRDefault="001E0BA6" w:rsidP="001E0BA6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0BA6">
              <w:rPr>
                <w:rFonts w:ascii="Calibri" w:hAnsi="Calibri" w:cs="Calibri"/>
                <w:color w:val="000000"/>
                <w:sz w:val="22"/>
                <w:szCs w:val="22"/>
              </w:rPr>
              <w:t>Orthopaedics</w:t>
            </w:r>
            <w:proofErr w:type="spellEnd"/>
            <w:r w:rsidRPr="001E0B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Infections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1E0BA6" w:rsidRPr="001E0BA6" w:rsidTr="001E0BA6">
        <w:trPr>
          <w:trHeight w:val="288"/>
        </w:trPr>
        <w:tc>
          <w:tcPr>
            <w:tcW w:w="5956" w:type="dxa"/>
            <w:vAlign w:val="bottom"/>
          </w:tcPr>
          <w:p w:rsidR="001E0BA6" w:rsidRPr="001E0BA6" w:rsidRDefault="001E0BA6" w:rsidP="001E0BA6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0BA6">
              <w:rPr>
                <w:rFonts w:ascii="Calibri" w:hAnsi="Calibri" w:cs="Calibri"/>
                <w:color w:val="000000"/>
                <w:sz w:val="22"/>
                <w:szCs w:val="22"/>
              </w:rPr>
              <w:t>Orthopaedics</w:t>
            </w:r>
            <w:proofErr w:type="spellEnd"/>
            <w:r w:rsidRPr="001E0B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Tumors</w:t>
            </w: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1E0BA6" w:rsidRPr="001E0BA6" w:rsidRDefault="001E0BA6" w:rsidP="001E0BA6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</w:tbl>
    <w:p w:rsidR="00B01976" w:rsidRPr="001E0BA6" w:rsidRDefault="00B01976" w:rsidP="00CE2757">
      <w:pPr>
        <w:jc w:val="both"/>
        <w:rPr>
          <w:rFonts w:ascii="Calibri" w:hAnsi="Calibri" w:cs="Calibri"/>
          <w:b/>
          <w:bCs/>
        </w:rPr>
      </w:pPr>
    </w:p>
    <w:p w:rsidR="00B01976" w:rsidRPr="001E0BA6" w:rsidRDefault="00B01976" w:rsidP="00E15357">
      <w:pPr>
        <w:tabs>
          <w:tab w:val="left" w:pos="450"/>
        </w:tabs>
        <w:rPr>
          <w:rFonts w:ascii="Calibri" w:hAnsi="Calibri" w:cs="Calibri"/>
          <w:b/>
          <w:bCs/>
        </w:rPr>
      </w:pPr>
      <w:r w:rsidRPr="001E0BA6">
        <w:rPr>
          <w:rFonts w:ascii="Calibri" w:hAnsi="Calibri" w:cs="Calibri"/>
          <w:b/>
          <w:bCs/>
        </w:rPr>
        <w:t>Date:</w:t>
      </w:r>
    </w:p>
    <w:p w:rsidR="00B01976" w:rsidRPr="001E0BA6" w:rsidRDefault="00B01976" w:rsidP="00CE2757">
      <w:pPr>
        <w:jc w:val="both"/>
        <w:rPr>
          <w:rFonts w:ascii="Calibri" w:hAnsi="Calibri" w:cs="Calibri"/>
          <w:b/>
          <w:bCs/>
        </w:rPr>
      </w:pPr>
    </w:p>
    <w:p w:rsidR="00B01976" w:rsidRPr="001E0BA6" w:rsidRDefault="00B01976" w:rsidP="00CE2757">
      <w:pPr>
        <w:rPr>
          <w:rFonts w:ascii="Calibri" w:hAnsi="Calibri" w:cs="Calibri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792"/>
        <w:gridCol w:w="4784"/>
      </w:tblGrid>
      <w:tr w:rsidR="00B01976" w:rsidRPr="001E0BA6">
        <w:trPr>
          <w:trHeight w:val="368"/>
        </w:trPr>
        <w:tc>
          <w:tcPr>
            <w:tcW w:w="2502" w:type="pct"/>
          </w:tcPr>
          <w:p w:rsidR="00B01976" w:rsidRPr="001E0BA6" w:rsidRDefault="00B01976" w:rsidP="00F15E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01976" w:rsidRPr="001E0BA6" w:rsidRDefault="00B01976" w:rsidP="00F15E75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01976" w:rsidRPr="001E0BA6" w:rsidRDefault="00B01976" w:rsidP="00F15E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8" w:type="pct"/>
          </w:tcPr>
          <w:p w:rsidR="00B01976" w:rsidRPr="001E0BA6" w:rsidRDefault="00B01976" w:rsidP="00F15E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01976" w:rsidRPr="001E0BA6" w:rsidRDefault="00B01976" w:rsidP="00F15E75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01976" w:rsidRPr="001E0BA6" w:rsidRDefault="00B01976" w:rsidP="00F15E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976" w:rsidRPr="001E0BA6">
        <w:tc>
          <w:tcPr>
            <w:tcW w:w="2502" w:type="pct"/>
          </w:tcPr>
          <w:p w:rsidR="00B01976" w:rsidRPr="001E0BA6" w:rsidRDefault="00B01976" w:rsidP="00E153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E0BA6">
              <w:rPr>
                <w:rFonts w:ascii="Calibri" w:hAnsi="Calibri" w:cs="Calibri"/>
                <w:b/>
                <w:bCs/>
              </w:rPr>
              <w:t xml:space="preserve">Signatures of Head of the Department </w:t>
            </w:r>
          </w:p>
          <w:p w:rsidR="00B01976" w:rsidRPr="001E0BA6" w:rsidRDefault="00B01976" w:rsidP="00E153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E0BA6">
              <w:rPr>
                <w:rFonts w:ascii="Calibri" w:hAnsi="Calibri" w:cs="Calibri"/>
                <w:b/>
                <w:bCs/>
              </w:rPr>
              <w:t>with stamp</w:t>
            </w:r>
          </w:p>
          <w:p w:rsidR="00B01976" w:rsidRPr="001E0BA6" w:rsidRDefault="00B01976" w:rsidP="00F15E7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8" w:type="pct"/>
          </w:tcPr>
          <w:p w:rsidR="00B01976" w:rsidRPr="001E0BA6" w:rsidRDefault="00B01976" w:rsidP="0032618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E0BA6">
              <w:rPr>
                <w:rFonts w:ascii="Calibri" w:hAnsi="Calibri" w:cs="Calibri"/>
                <w:b/>
                <w:bCs/>
              </w:rPr>
              <w:t>Signature with official stamp of Administrative Head of the Institute/Hospital</w:t>
            </w:r>
          </w:p>
          <w:p w:rsidR="00B01976" w:rsidRPr="001E0BA6" w:rsidRDefault="00B01976" w:rsidP="003261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0BA6">
              <w:rPr>
                <w:rFonts w:ascii="Calibri" w:hAnsi="Calibri" w:cs="Calibri"/>
              </w:rPr>
              <w:t>(Authorized signatory on behalf of applicant hospital)</w:t>
            </w:r>
          </w:p>
          <w:p w:rsidR="00B01976" w:rsidRPr="001E0BA6" w:rsidRDefault="00B01976" w:rsidP="00F15E7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01976" w:rsidRPr="001E0BA6" w:rsidRDefault="00B01976">
      <w:pPr>
        <w:rPr>
          <w:rFonts w:ascii="Calibri" w:hAnsi="Calibri" w:cs="Calibri"/>
        </w:rPr>
      </w:pPr>
    </w:p>
    <w:sectPr w:rsidR="00B01976" w:rsidRPr="001E0BA6" w:rsidSect="00E9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667EA"/>
    <w:multiLevelType w:val="hybridMultilevel"/>
    <w:tmpl w:val="AEEE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82B"/>
    <w:multiLevelType w:val="hybridMultilevel"/>
    <w:tmpl w:val="D754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238C3"/>
    <w:multiLevelType w:val="hybridMultilevel"/>
    <w:tmpl w:val="08E4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757"/>
    <w:rsid w:val="000540C7"/>
    <w:rsid w:val="00184FFA"/>
    <w:rsid w:val="001E0BA6"/>
    <w:rsid w:val="001F7F3A"/>
    <w:rsid w:val="0032618D"/>
    <w:rsid w:val="003961DE"/>
    <w:rsid w:val="003C3629"/>
    <w:rsid w:val="003E09E8"/>
    <w:rsid w:val="00483C5E"/>
    <w:rsid w:val="004C1D7F"/>
    <w:rsid w:val="005016AF"/>
    <w:rsid w:val="0052129B"/>
    <w:rsid w:val="005A3012"/>
    <w:rsid w:val="00682BAB"/>
    <w:rsid w:val="006B3E93"/>
    <w:rsid w:val="006F074E"/>
    <w:rsid w:val="006F6531"/>
    <w:rsid w:val="00720B51"/>
    <w:rsid w:val="007A3FE7"/>
    <w:rsid w:val="00837206"/>
    <w:rsid w:val="00854621"/>
    <w:rsid w:val="00882446"/>
    <w:rsid w:val="008935D0"/>
    <w:rsid w:val="00924E2A"/>
    <w:rsid w:val="009744A0"/>
    <w:rsid w:val="00993A00"/>
    <w:rsid w:val="009B7455"/>
    <w:rsid w:val="00A42262"/>
    <w:rsid w:val="00AE305D"/>
    <w:rsid w:val="00B01976"/>
    <w:rsid w:val="00B32C46"/>
    <w:rsid w:val="00B73353"/>
    <w:rsid w:val="00B7555B"/>
    <w:rsid w:val="00B97773"/>
    <w:rsid w:val="00BC30B6"/>
    <w:rsid w:val="00C30A3E"/>
    <w:rsid w:val="00CE1020"/>
    <w:rsid w:val="00CE2757"/>
    <w:rsid w:val="00D00ABE"/>
    <w:rsid w:val="00E064D9"/>
    <w:rsid w:val="00E15357"/>
    <w:rsid w:val="00E92031"/>
    <w:rsid w:val="00EF0B9C"/>
    <w:rsid w:val="00F046A6"/>
    <w:rsid w:val="00F15E75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995E2"/>
  <w15:docId w15:val="{3EB57290-4DF6-4567-BBB6-CCBCC68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75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Company>National Board Of Examinations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Annexure- CM - ORTHO</dc:title>
  <dc:subject/>
  <dc:creator>skumar</dc:creator>
  <cp:keywords/>
  <dc:description/>
  <cp:lastModifiedBy>ACCRPC3</cp:lastModifiedBy>
  <cp:revision>8</cp:revision>
  <cp:lastPrinted>2018-05-08T08:54:00Z</cp:lastPrinted>
  <dcterms:created xsi:type="dcterms:W3CDTF">2018-05-08T11:06:00Z</dcterms:created>
  <dcterms:modified xsi:type="dcterms:W3CDTF">2026-04-23T06:18:00Z</dcterms:modified>
</cp:coreProperties>
</file>